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10" w:rsidRPr="00171408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 xml:space="preserve">МИНИСТЕРСТВО НАУКИ И ВЫСШЕГО ОБРАЗОВАНИЯ </w:t>
      </w:r>
    </w:p>
    <w:p w:rsidR="00177610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>РОССИЙСКОЙ ФЕДЕРАЦИИ</w:t>
      </w:r>
    </w:p>
    <w:p w:rsidR="00177610" w:rsidRDefault="00177610" w:rsidP="00177610">
      <w:pPr>
        <w:spacing w:after="60"/>
        <w:jc w:val="center"/>
      </w:pPr>
      <w:r>
        <w:rPr>
          <w:caps/>
          <w:sz w:val="22"/>
          <w:szCs w:val="22"/>
        </w:rPr>
        <w:t>казанский Национальный исследовательский</w:t>
      </w:r>
      <w:r>
        <w:rPr>
          <w:caps/>
          <w:sz w:val="22"/>
          <w:szCs w:val="22"/>
        </w:rPr>
        <w:br/>
        <w:t>технический университет им. а.н. туполева-каи</w:t>
      </w:r>
      <w:r>
        <w:rPr>
          <w:caps/>
          <w:sz w:val="22"/>
          <w:szCs w:val="22"/>
        </w:rPr>
        <w:br/>
        <w:t>(КниТУ-КАИ)</w:t>
      </w: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</w:pPr>
      <w:r>
        <w:rPr>
          <w:noProof/>
        </w:rPr>
        <w:drawing>
          <wp:inline distT="0" distB="0" distL="19050" distR="6350" wp14:anchorId="53B7DE2B" wp14:editId="4FD2FA4D">
            <wp:extent cx="1803400" cy="787400"/>
            <wp:effectExtent l="0" t="0" r="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10" w:rsidRDefault="00177610" w:rsidP="00177610">
      <w:pPr>
        <w:tabs>
          <w:tab w:val="left" w:pos="3544"/>
        </w:tabs>
        <w:jc w:val="center"/>
        <w:rPr>
          <w:sz w:val="22"/>
          <w:szCs w:val="22"/>
        </w:rPr>
      </w:pPr>
    </w:p>
    <w:p w:rsidR="00071984" w:rsidRDefault="00071984" w:rsidP="00071984">
      <w:pPr>
        <w:tabs>
          <w:tab w:val="left" w:pos="3544"/>
        </w:tabs>
        <w:jc w:val="center"/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Всероссийская молодежная научная конференция</w:t>
      </w:r>
    </w:p>
    <w:p w:rsidR="00071984" w:rsidRDefault="00071984" w:rsidP="00071984">
      <w:pPr>
        <w:tabs>
          <w:tab w:val="left" w:pos="3544"/>
        </w:tabs>
        <w:jc w:val="center"/>
        <w:rPr>
          <w:b/>
          <w:bCs/>
          <w:sz w:val="22"/>
          <w:szCs w:val="22"/>
          <w:highlight w:val="yellow"/>
        </w:rPr>
      </w:pPr>
    </w:p>
    <w:p w:rsidR="00071984" w:rsidRDefault="00071984" w:rsidP="00071984">
      <w:pPr>
        <w:tabs>
          <w:tab w:val="left" w:pos="3544"/>
        </w:tabs>
        <w:jc w:val="center"/>
      </w:pPr>
      <w:r>
        <w:rPr>
          <w:b/>
          <w:sz w:val="22"/>
          <w:szCs w:val="22"/>
        </w:rPr>
        <w:t>«АНГЛИЙСКИЙ ЯЗЫК В СФЕРЕ ПРОФЕССИОНАЛЬНОЙ КОММУНИКАЦИИ»</w:t>
      </w:r>
    </w:p>
    <w:p w:rsidR="00071984" w:rsidRDefault="00071984" w:rsidP="00071984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071984" w:rsidRDefault="00071984" w:rsidP="00071984">
      <w:pPr>
        <w:widowControl/>
        <w:ind w:firstLine="284"/>
        <w:jc w:val="center"/>
        <w:rPr>
          <w:sz w:val="24"/>
          <w:szCs w:val="24"/>
        </w:rPr>
      </w:pPr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sz w:val="24"/>
          <w:szCs w:val="24"/>
        </w:rPr>
        <w:t xml:space="preserve">Ректорат, Институт экономики, управления и социальных технологий, Управление подготовки и аттестации научно-педагогических кадров, Совет по НИРС и кафедра иностранных языков Казанского национального исследовательского технического университета им. А.Н. Туполева-КАИ (КНИТУ-КАИ) приглашает вас принять участие в </w:t>
      </w:r>
      <w:r w:rsidRPr="00582AFF">
        <w:rPr>
          <w:b/>
          <w:sz w:val="24"/>
          <w:szCs w:val="24"/>
          <w:lang w:val="en-US"/>
        </w:rPr>
        <w:t>V</w:t>
      </w:r>
      <w:r w:rsidRPr="00582AFF">
        <w:rPr>
          <w:b/>
          <w:sz w:val="24"/>
          <w:szCs w:val="24"/>
        </w:rPr>
        <w:t xml:space="preserve"> Всероссийской молодёжной научной конференции «Английский язык в сфере профессиональной коммуникации»</w:t>
      </w:r>
      <w:r w:rsidRPr="00582AFF">
        <w:rPr>
          <w:sz w:val="24"/>
          <w:szCs w:val="24"/>
        </w:rPr>
        <w:t>, которая состоится</w:t>
      </w:r>
      <w:r w:rsidRPr="00582AFF">
        <w:rPr>
          <w:b/>
          <w:sz w:val="24"/>
          <w:szCs w:val="24"/>
        </w:rPr>
        <w:t xml:space="preserve"> 29 ноября 2019 года.</w:t>
      </w:r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Участники</w:t>
      </w:r>
      <w:r w:rsidRPr="00582AFF">
        <w:rPr>
          <w:sz w:val="24"/>
          <w:szCs w:val="24"/>
        </w:rPr>
        <w:t>: студенты, аспиранты и молодые ученые в возрасте до 35 лет.</w:t>
      </w:r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Рабочий язык конференции</w:t>
      </w:r>
      <w:r w:rsidRPr="00582AFF">
        <w:rPr>
          <w:sz w:val="24"/>
          <w:szCs w:val="24"/>
        </w:rPr>
        <w:t>: английский.</w:t>
      </w:r>
    </w:p>
    <w:p w:rsidR="00582AFF" w:rsidRDefault="00582AFF" w:rsidP="00D7074A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Форма участия:</w:t>
      </w:r>
      <w:r>
        <w:rPr>
          <w:sz w:val="24"/>
          <w:szCs w:val="24"/>
        </w:rPr>
        <w:t xml:space="preserve"> очная, заочная.</w:t>
      </w:r>
    </w:p>
    <w:p w:rsidR="00D7074A" w:rsidRPr="00EC356A" w:rsidRDefault="00D7074A" w:rsidP="00D7074A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Для участия в конференции необходимо в срок </w:t>
      </w:r>
      <w:r w:rsidRPr="00EC356A">
        <w:rPr>
          <w:b/>
          <w:sz w:val="24"/>
          <w:szCs w:val="24"/>
        </w:rPr>
        <w:t xml:space="preserve">до </w:t>
      </w:r>
      <w:r w:rsidR="00582AFF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582AFF">
        <w:rPr>
          <w:b/>
          <w:sz w:val="24"/>
          <w:szCs w:val="24"/>
        </w:rPr>
        <w:t>ноябр</w:t>
      </w:r>
      <w:r>
        <w:rPr>
          <w:b/>
          <w:sz w:val="24"/>
          <w:szCs w:val="24"/>
        </w:rPr>
        <w:t>я 2019</w:t>
      </w:r>
      <w:r w:rsidRPr="00EC356A">
        <w:rPr>
          <w:b/>
          <w:sz w:val="24"/>
          <w:szCs w:val="24"/>
        </w:rPr>
        <w:t xml:space="preserve"> г. </w:t>
      </w:r>
      <w:r w:rsidRPr="00D7074A">
        <w:rPr>
          <w:sz w:val="24"/>
          <w:szCs w:val="24"/>
        </w:rPr>
        <w:t>пройти электронную регистрацию на сайте КНИТУ-КАИ</w:t>
      </w:r>
      <w:r w:rsidR="00177610">
        <w:rPr>
          <w:sz w:val="24"/>
          <w:szCs w:val="24"/>
        </w:rPr>
        <w:t>.</w:t>
      </w:r>
      <w:r w:rsidR="00582AFF">
        <w:rPr>
          <w:sz w:val="24"/>
          <w:szCs w:val="24"/>
        </w:rPr>
        <w:t xml:space="preserve"> </w:t>
      </w:r>
    </w:p>
    <w:p w:rsidR="00D7074A" w:rsidRPr="00EC356A" w:rsidRDefault="00D7074A" w:rsidP="00D7074A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  <w:r w:rsidRPr="00EC356A">
        <w:rPr>
          <w:b/>
          <w:sz w:val="24"/>
          <w:szCs w:val="24"/>
        </w:rPr>
        <w:t>СЕКЦИИ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1. Правовые, экономические и социальные проблемы на современном этапе развития общества</w:t>
      </w:r>
      <w:r>
        <w:rPr>
          <w:rFonts w:eastAsia="Calibri"/>
          <w:b/>
          <w:sz w:val="22"/>
          <w:szCs w:val="22"/>
          <w:lang w:eastAsia="en-US"/>
        </w:rPr>
        <w:t xml:space="preserve"> (ауд.248, 8 </w:t>
      </w:r>
      <w:proofErr w:type="spellStart"/>
      <w:r>
        <w:rPr>
          <w:rFonts w:eastAsia="Calibri"/>
          <w:b/>
          <w:sz w:val="22"/>
          <w:szCs w:val="22"/>
          <w:lang w:eastAsia="en-US"/>
        </w:rPr>
        <w:t>уч.зд</w:t>
      </w:r>
      <w:proofErr w:type="spellEnd"/>
      <w:r>
        <w:rPr>
          <w:rFonts w:eastAsia="Calibri"/>
          <w:b/>
          <w:sz w:val="22"/>
          <w:szCs w:val="22"/>
          <w:lang w:eastAsia="en-US"/>
        </w:rPr>
        <w:t>.)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пед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>
        <w:rPr>
          <w:rFonts w:eastAsia="Calibri"/>
          <w:sz w:val="22"/>
          <w:szCs w:val="22"/>
          <w:lang w:eastAsia="en-US"/>
        </w:rPr>
        <w:t>наук,,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доцент Е.Ю. Лаптева.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proofErr w:type="spellStart"/>
      <w:r>
        <w:rPr>
          <w:rFonts w:eastAsia="Calibri"/>
          <w:sz w:val="22"/>
          <w:szCs w:val="22"/>
          <w:u w:val="single"/>
          <w:lang w:eastAsia="en-US"/>
        </w:rPr>
        <w:t>Сопред</w:t>
      </w:r>
      <w:proofErr w:type="spellEnd"/>
      <w:r>
        <w:rPr>
          <w:rFonts w:eastAsia="Calibri"/>
          <w:sz w:val="22"/>
          <w:szCs w:val="22"/>
          <w:u w:val="single"/>
          <w:lang w:val="en-US" w:eastAsia="en-US"/>
        </w:rPr>
        <w:t>c</w:t>
      </w:r>
      <w:proofErr w:type="spellStart"/>
      <w:r>
        <w:rPr>
          <w:rFonts w:eastAsia="Calibri"/>
          <w:sz w:val="22"/>
          <w:szCs w:val="22"/>
          <w:u w:val="single"/>
          <w:lang w:eastAsia="en-US"/>
        </w:rPr>
        <w:t>едатель</w:t>
      </w:r>
      <w:proofErr w:type="spellEnd"/>
      <w:r>
        <w:rPr>
          <w:rFonts w:eastAsia="Calibri"/>
          <w:sz w:val="22"/>
          <w:szCs w:val="22"/>
          <w:u w:val="single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>
        <w:rPr>
          <w:rFonts w:eastAsia="Calibri"/>
          <w:sz w:val="22"/>
          <w:szCs w:val="22"/>
          <w:lang w:eastAsia="en-US"/>
        </w:rPr>
        <w:t>пед</w:t>
      </w:r>
      <w:proofErr w:type="spellEnd"/>
      <w:r>
        <w:rPr>
          <w:rFonts w:eastAsia="Calibri"/>
          <w:sz w:val="22"/>
          <w:szCs w:val="22"/>
          <w:lang w:eastAsia="en-US"/>
        </w:rPr>
        <w:t>. наук, доцент О.В. Лопатина.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Секретарь: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ст.преподаватель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Л.Э. </w:t>
      </w:r>
      <w:proofErr w:type="spellStart"/>
      <w:r>
        <w:rPr>
          <w:rFonts w:eastAsia="Calibri"/>
          <w:sz w:val="22"/>
          <w:szCs w:val="22"/>
          <w:lang w:eastAsia="en-US"/>
        </w:rPr>
        <w:t>Урманова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2. Инновации</w:t>
      </w:r>
      <w:r>
        <w:rPr>
          <w:rFonts w:eastAsia="Calibri"/>
          <w:b/>
          <w:sz w:val="22"/>
          <w:szCs w:val="22"/>
          <w:lang w:eastAsia="en-US"/>
        </w:rPr>
        <w:t xml:space="preserve"> в науке и современное общество</w:t>
      </w:r>
      <w:r w:rsidRPr="00177610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(ауд.331,</w:t>
      </w:r>
      <w:r>
        <w:rPr>
          <w:rFonts w:eastAsia="Calibri"/>
          <w:b/>
          <w:sz w:val="22"/>
          <w:szCs w:val="22"/>
          <w:lang w:eastAsia="en-US"/>
        </w:rPr>
        <w:t xml:space="preserve"> 8 </w:t>
      </w:r>
      <w:proofErr w:type="spellStart"/>
      <w:r>
        <w:rPr>
          <w:rFonts w:eastAsia="Calibri"/>
          <w:b/>
          <w:sz w:val="22"/>
          <w:szCs w:val="22"/>
          <w:lang w:eastAsia="en-US"/>
        </w:rPr>
        <w:t>уч.зд</w:t>
      </w:r>
      <w:proofErr w:type="spellEnd"/>
      <w:r>
        <w:rPr>
          <w:rFonts w:eastAsia="Calibri"/>
          <w:b/>
          <w:sz w:val="22"/>
          <w:szCs w:val="22"/>
          <w:lang w:eastAsia="en-US"/>
        </w:rPr>
        <w:t>.).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>. наук, доцент Е.В. Мусина.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наук, доцент Н.Р. </w:t>
      </w:r>
      <w:proofErr w:type="spellStart"/>
      <w:r>
        <w:rPr>
          <w:rFonts w:eastAsia="Calibri"/>
          <w:sz w:val="22"/>
          <w:szCs w:val="22"/>
          <w:lang w:eastAsia="en-US"/>
        </w:rPr>
        <w:t>Гафиатуллина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преподаватель И.Р. </w:t>
      </w:r>
      <w:proofErr w:type="spellStart"/>
      <w:r>
        <w:rPr>
          <w:rFonts w:eastAsia="Calibri"/>
          <w:sz w:val="22"/>
          <w:szCs w:val="22"/>
          <w:lang w:eastAsia="en-US"/>
        </w:rPr>
        <w:t>Гилязова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Секция 3. Актуальные проблемы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переводоведения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(ауд.354,</w:t>
      </w:r>
      <w:r>
        <w:rPr>
          <w:rFonts w:eastAsia="Calibri"/>
          <w:b/>
          <w:sz w:val="22"/>
          <w:szCs w:val="22"/>
          <w:lang w:eastAsia="en-US"/>
        </w:rPr>
        <w:t xml:space="preserve"> 8 </w:t>
      </w:r>
      <w:proofErr w:type="spellStart"/>
      <w:r>
        <w:rPr>
          <w:rFonts w:eastAsia="Calibri"/>
          <w:b/>
          <w:sz w:val="22"/>
          <w:szCs w:val="22"/>
          <w:lang w:eastAsia="en-US"/>
        </w:rPr>
        <w:t>уч.зд</w:t>
      </w:r>
      <w:proofErr w:type="spellEnd"/>
      <w:r>
        <w:rPr>
          <w:rFonts w:eastAsia="Calibri"/>
          <w:b/>
          <w:sz w:val="22"/>
          <w:szCs w:val="22"/>
          <w:lang w:eastAsia="en-US"/>
        </w:rPr>
        <w:t>.).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наук, доцент Р.Р. </w:t>
      </w:r>
      <w:proofErr w:type="spellStart"/>
      <w:r>
        <w:rPr>
          <w:rFonts w:eastAsia="Calibri"/>
          <w:sz w:val="22"/>
          <w:szCs w:val="22"/>
          <w:lang w:eastAsia="en-US"/>
        </w:rPr>
        <w:t>Яхина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канд.филол.наук</w:t>
      </w:r>
      <w:proofErr w:type="spellEnd"/>
      <w:r>
        <w:rPr>
          <w:rFonts w:eastAsia="Calibri"/>
          <w:sz w:val="22"/>
          <w:szCs w:val="22"/>
          <w:lang w:eastAsia="en-US"/>
        </w:rPr>
        <w:t>, доцент Д.А. Тишкина.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>: преподаватель А.А. Артамонова.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4. Проблемы перевод</w:t>
      </w:r>
      <w:r>
        <w:rPr>
          <w:rFonts w:eastAsia="Calibri"/>
          <w:b/>
          <w:sz w:val="22"/>
          <w:szCs w:val="22"/>
          <w:lang w:eastAsia="en-US"/>
        </w:rPr>
        <w:t>а специальной научной литературы (ауд.353,</w:t>
      </w:r>
      <w:r>
        <w:rPr>
          <w:rFonts w:eastAsia="Calibri"/>
          <w:b/>
          <w:sz w:val="22"/>
          <w:szCs w:val="22"/>
          <w:lang w:eastAsia="en-US"/>
        </w:rPr>
        <w:t xml:space="preserve"> 8 </w:t>
      </w:r>
      <w:proofErr w:type="spellStart"/>
      <w:r>
        <w:rPr>
          <w:rFonts w:eastAsia="Calibri"/>
          <w:b/>
          <w:sz w:val="22"/>
          <w:szCs w:val="22"/>
          <w:lang w:eastAsia="en-US"/>
        </w:rPr>
        <w:t>уч.зд</w:t>
      </w:r>
      <w:proofErr w:type="spellEnd"/>
      <w:r>
        <w:rPr>
          <w:rFonts w:eastAsia="Calibri"/>
          <w:b/>
          <w:sz w:val="22"/>
          <w:szCs w:val="22"/>
          <w:lang w:eastAsia="en-US"/>
        </w:rPr>
        <w:t>.).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>. наук, доцент А.П. Султанова.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proofErr w:type="gramStart"/>
      <w:r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 ст.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преподаватель Э.И. </w:t>
      </w:r>
      <w:proofErr w:type="spellStart"/>
      <w:r>
        <w:rPr>
          <w:rFonts w:eastAsia="Calibri"/>
          <w:sz w:val="22"/>
          <w:szCs w:val="22"/>
          <w:lang w:eastAsia="en-US"/>
        </w:rPr>
        <w:t>Зарипова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>: ст. преподаватель Р.Р. Валеева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5. Фундаментальные и прикладные исследования в науке</w:t>
      </w:r>
      <w:r>
        <w:rPr>
          <w:rFonts w:eastAsia="Calibri"/>
          <w:b/>
          <w:sz w:val="22"/>
          <w:szCs w:val="22"/>
          <w:lang w:eastAsia="en-US"/>
        </w:rPr>
        <w:t xml:space="preserve"> (ауд.334,</w:t>
      </w:r>
      <w:r>
        <w:rPr>
          <w:rFonts w:eastAsia="Calibri"/>
          <w:b/>
          <w:sz w:val="22"/>
          <w:szCs w:val="22"/>
          <w:lang w:eastAsia="en-US"/>
        </w:rPr>
        <w:t xml:space="preserve"> 8 </w:t>
      </w:r>
      <w:proofErr w:type="spellStart"/>
      <w:r>
        <w:rPr>
          <w:rFonts w:eastAsia="Calibri"/>
          <w:b/>
          <w:sz w:val="22"/>
          <w:szCs w:val="22"/>
          <w:lang w:eastAsia="en-US"/>
        </w:rPr>
        <w:t>уч.зд</w:t>
      </w:r>
      <w:proofErr w:type="spellEnd"/>
      <w:r>
        <w:rPr>
          <w:rFonts w:eastAsia="Calibri"/>
          <w:b/>
          <w:sz w:val="22"/>
          <w:szCs w:val="22"/>
          <w:lang w:eastAsia="en-US"/>
        </w:rPr>
        <w:t>.).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>. наук, доцент Н.С. Аристова.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>
        <w:rPr>
          <w:rFonts w:eastAsia="Calibri"/>
          <w:sz w:val="22"/>
          <w:szCs w:val="22"/>
          <w:lang w:eastAsia="en-US"/>
        </w:rPr>
        <w:t>пед.наук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ст. преподаватель Ю.О. </w:t>
      </w:r>
      <w:proofErr w:type="spellStart"/>
      <w:r>
        <w:rPr>
          <w:rFonts w:eastAsia="Calibri"/>
          <w:sz w:val="22"/>
          <w:szCs w:val="22"/>
          <w:lang w:eastAsia="en-US"/>
        </w:rPr>
        <w:t>Тигина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преподаватель А.В. </w:t>
      </w:r>
      <w:proofErr w:type="spellStart"/>
      <w:r>
        <w:rPr>
          <w:rFonts w:eastAsia="Calibri"/>
          <w:sz w:val="22"/>
          <w:szCs w:val="22"/>
          <w:lang w:eastAsia="en-US"/>
        </w:rPr>
        <w:t>Косушкина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2F420D" w:rsidRDefault="002F420D" w:rsidP="002F420D">
      <w:pPr>
        <w:tabs>
          <w:tab w:val="left" w:pos="567"/>
          <w:tab w:val="left" w:pos="3544"/>
        </w:tabs>
        <w:spacing w:before="180" w:line="228" w:lineRule="auto"/>
        <w:ind w:firstLine="284"/>
        <w:jc w:val="both"/>
      </w:pPr>
      <w:r>
        <w:rPr>
          <w:sz w:val="22"/>
          <w:szCs w:val="22"/>
        </w:rPr>
        <w:t>По итогам работы конференции планируется издание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сборника тезисов конференции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lastRenderedPageBreak/>
        <w:t>электронном носителе. Сборникам будут присвоены коды УДК и ББК.  *</w:t>
      </w:r>
    </w:p>
    <w:p w:rsidR="002F420D" w:rsidRDefault="002F420D" w:rsidP="002F420D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На конференцию предоставляются результаты оригинальных теоретических и практических исследований и решения проблемных вопросов.</w:t>
      </w:r>
    </w:p>
    <w:p w:rsidR="002F420D" w:rsidRDefault="002F420D" w:rsidP="002F420D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</w:p>
    <w:p w:rsidR="002F420D" w:rsidRDefault="002F420D" w:rsidP="002F420D">
      <w:pPr>
        <w:spacing w:before="60"/>
        <w:jc w:val="center"/>
        <w:rPr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Материалы включаются в сборник в авторской редакции.</w:t>
      </w:r>
    </w:p>
    <w:p w:rsidR="002F420D" w:rsidRDefault="002F420D" w:rsidP="002F420D">
      <w:pPr>
        <w:jc w:val="center"/>
        <w:rPr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Оргкомитет редактирование текстов не производит.</w:t>
      </w:r>
    </w:p>
    <w:p w:rsidR="002F420D" w:rsidRDefault="002F420D" w:rsidP="002F420D">
      <w:pPr>
        <w:spacing w:before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тезисов одного автора – не более </w:t>
      </w:r>
      <w:r>
        <w:rPr>
          <w:i/>
          <w:spacing w:val="-4"/>
          <w:sz w:val="22"/>
          <w:szCs w:val="22"/>
        </w:rPr>
        <w:t>двух</w:t>
      </w:r>
      <w:r>
        <w:rPr>
          <w:b/>
          <w:spacing w:val="-4"/>
          <w:sz w:val="22"/>
          <w:szCs w:val="22"/>
        </w:rPr>
        <w:t>.</w:t>
      </w:r>
    </w:p>
    <w:p w:rsidR="002F420D" w:rsidRDefault="002F420D" w:rsidP="002F420D">
      <w:pPr>
        <w:jc w:val="both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авторов одного тезиса – не более </w:t>
      </w:r>
      <w:r>
        <w:rPr>
          <w:i/>
          <w:spacing w:val="-4"/>
          <w:sz w:val="22"/>
          <w:szCs w:val="22"/>
        </w:rPr>
        <w:t>трех</w:t>
      </w:r>
      <w:r>
        <w:rPr>
          <w:b/>
          <w:spacing w:val="-4"/>
          <w:sz w:val="22"/>
          <w:szCs w:val="22"/>
        </w:rPr>
        <w:t>.</w:t>
      </w:r>
    </w:p>
    <w:p w:rsidR="002F420D" w:rsidRDefault="002F420D" w:rsidP="002F420D">
      <w:pPr>
        <w:jc w:val="both"/>
        <w:rPr>
          <w:b/>
          <w:spacing w:val="-4"/>
          <w:sz w:val="22"/>
          <w:szCs w:val="22"/>
        </w:rPr>
      </w:pPr>
    </w:p>
    <w:p w:rsidR="002F420D" w:rsidRDefault="002F420D" w:rsidP="002F420D">
      <w:pPr>
        <w:spacing w:before="120" w:after="60" w:line="228" w:lineRule="auto"/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Предоставление МАТЕРИАЛов</w:t>
      </w:r>
    </w:p>
    <w:p w:rsidR="002F420D" w:rsidRDefault="000003DA" w:rsidP="002F420D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2F420D">
        <w:rPr>
          <w:sz w:val="22"/>
          <w:szCs w:val="22"/>
        </w:rPr>
        <w:t xml:space="preserve">езисы оформляются в виде отдельных файлов в формате </w:t>
      </w:r>
      <w:proofErr w:type="spellStart"/>
      <w:r w:rsidR="002F420D">
        <w:rPr>
          <w:sz w:val="22"/>
          <w:szCs w:val="22"/>
        </w:rPr>
        <w:t>Word</w:t>
      </w:r>
      <w:proofErr w:type="spellEnd"/>
      <w:r w:rsidR="002F420D">
        <w:rPr>
          <w:sz w:val="22"/>
          <w:szCs w:val="22"/>
        </w:rPr>
        <w:t>, имя файла: «номер секции, ФИО участника» (например, 1_ИвановАИ_тезисы, 1_ИвановАИ_заявка)</w:t>
      </w:r>
      <w:bookmarkStart w:id="0" w:name="_GoBack"/>
      <w:bookmarkEnd w:id="0"/>
      <w:r w:rsidR="002F420D">
        <w:rPr>
          <w:sz w:val="22"/>
          <w:szCs w:val="22"/>
        </w:rPr>
        <w:t>.</w:t>
      </w:r>
    </w:p>
    <w:p w:rsidR="00D7074A" w:rsidRDefault="00D7074A" w:rsidP="00D7074A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D7074A" w:rsidRPr="00071984" w:rsidRDefault="00D7074A" w:rsidP="00071984">
      <w:pPr>
        <w:spacing w:before="60" w:after="60"/>
        <w:ind w:firstLine="284"/>
        <w:jc w:val="both"/>
        <w:rPr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Форма подачи материалов:</w:t>
      </w:r>
      <w:r w:rsidR="00071984" w:rsidRPr="00071984">
        <w:rPr>
          <w:b/>
          <w:spacing w:val="-12"/>
          <w:sz w:val="24"/>
          <w:szCs w:val="24"/>
        </w:rPr>
        <w:t xml:space="preserve"> </w:t>
      </w:r>
      <w:r w:rsidR="00071984" w:rsidRPr="00071984">
        <w:rPr>
          <w:spacing w:val="-12"/>
          <w:sz w:val="24"/>
          <w:szCs w:val="24"/>
        </w:rPr>
        <w:t xml:space="preserve">доклады участников конференции сопровождаются презентацией в формате </w:t>
      </w:r>
      <w:r w:rsidR="00071984" w:rsidRPr="00071984">
        <w:rPr>
          <w:spacing w:val="-12"/>
          <w:sz w:val="24"/>
          <w:szCs w:val="24"/>
          <w:lang w:val="en-US"/>
        </w:rPr>
        <w:t>Power</w:t>
      </w:r>
      <w:r w:rsidR="00071984" w:rsidRPr="00071984">
        <w:rPr>
          <w:spacing w:val="-12"/>
          <w:sz w:val="24"/>
          <w:szCs w:val="24"/>
        </w:rPr>
        <w:t xml:space="preserve"> </w:t>
      </w:r>
      <w:r w:rsidR="00071984" w:rsidRPr="00071984">
        <w:rPr>
          <w:spacing w:val="-12"/>
          <w:sz w:val="24"/>
          <w:szCs w:val="24"/>
          <w:lang w:val="en-US"/>
        </w:rPr>
        <w:t>Point</w:t>
      </w:r>
      <w:r w:rsidR="00071984" w:rsidRPr="00071984">
        <w:rPr>
          <w:spacing w:val="-12"/>
          <w:sz w:val="24"/>
          <w:szCs w:val="24"/>
        </w:rPr>
        <w:t>.</w:t>
      </w:r>
    </w:p>
    <w:p w:rsidR="00D7074A" w:rsidRPr="00EC356A" w:rsidRDefault="00D7074A" w:rsidP="00D7074A">
      <w:pPr>
        <w:pStyle w:val="a3"/>
        <w:widowControl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первый слайд презентации – тема доклада, ФИО студента, номер группы, ФИО научного руководителя;</w:t>
      </w:r>
    </w:p>
    <w:p w:rsidR="00D7074A" w:rsidRPr="00EC356A" w:rsidRDefault="00D7074A" w:rsidP="00D7074A">
      <w:pPr>
        <w:pStyle w:val="a3"/>
        <w:widowControl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второй слайд – раскрытие новизны темы;</w:t>
      </w:r>
    </w:p>
    <w:p w:rsidR="00D7074A" w:rsidRPr="00EC356A" w:rsidRDefault="00D7074A" w:rsidP="00D7074A">
      <w:pPr>
        <w:pStyle w:val="a3"/>
        <w:widowControl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последний слайд – список источников, использованных при подготовке презентации (не менее трёх источников).</w:t>
      </w:r>
    </w:p>
    <w:p w:rsidR="00D7074A" w:rsidRPr="00EC356A" w:rsidRDefault="00D7074A" w:rsidP="00D7074A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Основные критерии оценки материалов:</w:t>
      </w:r>
    </w:p>
    <w:p w:rsidR="00D7074A" w:rsidRPr="00EC356A" w:rsidRDefault="00D7074A" w:rsidP="00D7074A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а) научность;</w:t>
      </w:r>
    </w:p>
    <w:p w:rsidR="00D7074A" w:rsidRPr="00EC356A" w:rsidRDefault="00D7074A" w:rsidP="00D7074A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б) новизна;</w:t>
      </w:r>
    </w:p>
    <w:p w:rsidR="00D7074A" w:rsidRPr="00EC356A" w:rsidRDefault="00D7074A" w:rsidP="00D7074A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в) грамотность;</w:t>
      </w:r>
    </w:p>
    <w:p w:rsidR="00D7074A" w:rsidRPr="00EC356A" w:rsidRDefault="00D7074A" w:rsidP="00D7074A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г) владение навыками презентации.</w:t>
      </w:r>
    </w:p>
    <w:p w:rsidR="00D7074A" w:rsidRPr="00EC356A" w:rsidRDefault="00D7074A" w:rsidP="00D7074A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0003DA" w:rsidRDefault="000003DA" w:rsidP="000003D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 оргкомитета:</w:t>
      </w:r>
    </w:p>
    <w:p w:rsidR="000003DA" w:rsidRDefault="000003DA" w:rsidP="000003DA">
      <w:pPr>
        <w:jc w:val="both"/>
      </w:pPr>
      <w:r>
        <w:rPr>
          <w:sz w:val="22"/>
          <w:szCs w:val="22"/>
        </w:rPr>
        <w:t xml:space="preserve">420111, г. Казань, ул. </w:t>
      </w:r>
      <w:proofErr w:type="spellStart"/>
      <w:r>
        <w:rPr>
          <w:sz w:val="22"/>
          <w:szCs w:val="22"/>
        </w:rPr>
        <w:t>Четаева</w:t>
      </w:r>
      <w:proofErr w:type="spellEnd"/>
      <w:r>
        <w:rPr>
          <w:sz w:val="22"/>
          <w:szCs w:val="22"/>
        </w:rPr>
        <w:t>, 18, КНИТУ-КАИ, кафедра</w:t>
      </w:r>
      <w:r>
        <w:rPr>
          <w:sz w:val="22"/>
          <w:szCs w:val="22"/>
        </w:rPr>
        <w:br/>
        <w:t>иностранных языков, к. 433.</w:t>
      </w:r>
    </w:p>
    <w:p w:rsidR="000003DA" w:rsidRDefault="000003DA" w:rsidP="000003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секретарь: Тишкина </w:t>
      </w:r>
      <w:r>
        <w:rPr>
          <w:bCs/>
          <w:sz w:val="22"/>
          <w:szCs w:val="22"/>
        </w:rPr>
        <w:t>Диана Алексеевна</w:t>
      </w:r>
      <w:r>
        <w:rPr>
          <w:sz w:val="22"/>
          <w:szCs w:val="22"/>
        </w:rPr>
        <w:t>,</w:t>
      </w:r>
    </w:p>
    <w:p w:rsidR="000003DA" w:rsidRPr="00171408" w:rsidRDefault="000003DA" w:rsidP="000003DA">
      <w:pPr>
        <w:jc w:val="both"/>
        <w:rPr>
          <w:lang w:val="en-US"/>
        </w:rPr>
      </w:pPr>
      <w:r>
        <w:rPr>
          <w:spacing w:val="-14"/>
          <w:sz w:val="22"/>
          <w:szCs w:val="22"/>
          <w:lang w:val="en-US"/>
        </w:rPr>
        <w:t>E-mail: conference.kai@yandex.ru</w:t>
      </w:r>
    </w:p>
    <w:p w:rsidR="00071984" w:rsidRDefault="00071984" w:rsidP="000003DA">
      <w:pPr>
        <w:rPr>
          <w:rFonts w:eastAsia="Calibri"/>
          <w:b/>
          <w:sz w:val="24"/>
          <w:szCs w:val="24"/>
          <w:lang w:val="en-US" w:eastAsia="en-US"/>
        </w:rPr>
      </w:pPr>
    </w:p>
    <w:sectPr w:rsidR="00071984" w:rsidSect="003E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74A"/>
    <w:rsid w:val="000003DA"/>
    <w:rsid w:val="00071984"/>
    <w:rsid w:val="00177610"/>
    <w:rsid w:val="002F420D"/>
    <w:rsid w:val="003E0863"/>
    <w:rsid w:val="0042076F"/>
    <w:rsid w:val="00582AFF"/>
    <w:rsid w:val="00770475"/>
    <w:rsid w:val="00D7074A"/>
    <w:rsid w:val="00F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6DFE9-6E83-4848-BE72-8786473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984"/>
    <w:rPr>
      <w:color w:val="0000FF" w:themeColor="hyperlink"/>
      <w:u w:val="single"/>
    </w:rPr>
  </w:style>
  <w:style w:type="paragraph" w:styleId="2">
    <w:name w:val="Body Text 2"/>
    <w:basedOn w:val="a"/>
    <w:link w:val="20"/>
    <w:qFormat/>
    <w:rsid w:val="00071984"/>
    <w:pPr>
      <w:spacing w:line="18" w:lineRule="atLeast"/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07198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071984"/>
    <w:pPr>
      <w:widowControl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0719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93DC-A13E-44E8-8468-D4FA943F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Тишкина Диана Алексеевна</cp:lastModifiedBy>
  <cp:revision>6</cp:revision>
  <dcterms:created xsi:type="dcterms:W3CDTF">2019-03-18T12:33:00Z</dcterms:created>
  <dcterms:modified xsi:type="dcterms:W3CDTF">2019-09-12T08:47:00Z</dcterms:modified>
</cp:coreProperties>
</file>